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07655" w:rsidRPr="00007655">
        <w:rPr>
          <w:rFonts w:ascii="Verdana" w:hAnsi="Verdana"/>
          <w:b/>
          <w:sz w:val="18"/>
          <w:szCs w:val="18"/>
          <w:lang w:val="en-US"/>
        </w:rPr>
        <w:t>“Oprava staničních kolejí v žst. Klášterec nad Ohří”</w:t>
      </w:r>
      <w:r w:rsidR="00007655">
        <w:rPr>
          <w:rFonts w:ascii="Verdana" w:hAnsi="Verdana"/>
          <w:b/>
          <w:sz w:val="18"/>
          <w:szCs w:val="18"/>
          <w:lang w:val="en-US"/>
        </w:rPr>
        <w:t xml:space="preserve">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0765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07655" w:rsidRPr="0000765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655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3F55E5"/>
  <w15:docId w15:val="{6FF93470-6D38-4873-AF8D-47FD7109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1B4DA5-4147-469F-8C36-2229F1BB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2018-11-26T13:52:00Z</dcterms:created>
  <dcterms:modified xsi:type="dcterms:W3CDTF">2020-05-29T09:30:00Z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